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755A3" w:rsidRPr="00F407A5" w:rsidRDefault="00D343A6" w:rsidP="00970F7B">
      <w:pPr>
        <w:shd w:val="clear" w:color="auto" w:fill="002060"/>
        <w:spacing w:after="0" w:line="240" w:lineRule="auto"/>
        <w:contextualSpacing/>
        <w:jc w:val="center"/>
        <w:rPr>
          <w:rFonts w:cstheme="minorHAnsi"/>
          <w:b/>
          <w:color w:val="FFC000"/>
          <w:sz w:val="36"/>
        </w:rPr>
      </w:pPr>
      <w:r w:rsidRPr="00F407A5">
        <w:rPr>
          <w:rFonts w:cstheme="minorHAnsi"/>
          <w:noProof/>
        </w:rPr>
        <w:drawing>
          <wp:anchor distT="0" distB="0" distL="114300" distR="114300" simplePos="0" relativeHeight="251651072" behindDoc="0" locked="0" layoutInCell="1" allowOverlap="1" wp14:anchorId="4B9C419C" wp14:editId="448DE7B2">
            <wp:simplePos x="0" y="0"/>
            <wp:positionH relativeFrom="margin">
              <wp:align>left</wp:align>
            </wp:positionH>
            <wp:positionV relativeFrom="paragraph">
              <wp:posOffset>-75063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C6" w:rsidRPr="00F407A5">
        <w:rPr>
          <w:rFonts w:cstheme="minorHAnsi"/>
          <w:b/>
          <w:color w:val="FFC000"/>
          <w:sz w:val="36"/>
        </w:rPr>
        <w:t>Texas A&amp;M University-Commerce</w:t>
      </w:r>
    </w:p>
    <w:p w:rsidR="008D68C6" w:rsidRPr="00F407A5" w:rsidRDefault="004B1910" w:rsidP="00970F7B">
      <w:pPr>
        <w:shd w:val="clear" w:color="auto" w:fill="002060"/>
        <w:spacing w:after="0" w:line="240" w:lineRule="auto"/>
        <w:contextualSpacing/>
        <w:jc w:val="center"/>
        <w:rPr>
          <w:rFonts w:cstheme="minorHAnsi"/>
          <w:b/>
          <w:color w:val="FFC000"/>
          <w:sz w:val="28"/>
          <w:u w:val="single"/>
        </w:rPr>
      </w:pPr>
      <w:r w:rsidRPr="00F407A5">
        <w:rPr>
          <w:rFonts w:cstheme="minorHAnsi"/>
          <w:b/>
          <w:color w:val="FFC000"/>
          <w:sz w:val="28"/>
          <w:u w:val="single"/>
        </w:rPr>
        <w:t>Transcript/Registration Hold</w:t>
      </w:r>
    </w:p>
    <w:p w:rsidR="007C3808" w:rsidRPr="00F407A5" w:rsidRDefault="007C3808" w:rsidP="00970F7B">
      <w:pPr>
        <w:spacing w:after="0" w:line="240" w:lineRule="auto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BANNER SETUP FORMS</w:t>
      </w:r>
    </w:p>
    <w:p w:rsidR="00F407A5" w:rsidRPr="00F407A5" w:rsidRDefault="00F407A5" w:rsidP="00F407A5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>TGAHOLD – Rules for automated hold removal</w:t>
      </w:r>
    </w:p>
    <w:p w:rsidR="00F407A5" w:rsidRPr="00F407A5" w:rsidRDefault="00F407A5" w:rsidP="00F407A5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>TGPHOLD – Banner job for placing/removing holds</w:t>
      </w:r>
    </w:p>
    <w:p w:rsidR="00F407A5" w:rsidRPr="00F407A5" w:rsidRDefault="00F407A5" w:rsidP="00F407A5">
      <w:pPr>
        <w:pStyle w:val="ListParagraph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>TTVRHLD – Auto Hold rule code validation form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</w:p>
    <w:p w:rsidR="00F407A5" w:rsidRPr="00F407A5" w:rsidRDefault="00F407A5" w:rsidP="00F407A5">
      <w:pPr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We will be using rules RF05 and TF05 for clearing holds. </w:t>
      </w:r>
    </w:p>
    <w:p w:rsidR="00F407A5" w:rsidRPr="00F407A5" w:rsidRDefault="00F407A5" w:rsidP="00F407A5">
      <w:pPr>
        <w:jc w:val="center"/>
        <w:rPr>
          <w:rFonts w:cstheme="minorHAnsi"/>
        </w:rPr>
      </w:pPr>
      <w:r w:rsidRPr="00F407A5">
        <w:rPr>
          <w:rFonts w:cstheme="minorHAnsi"/>
          <w:noProof/>
        </w:rPr>
        <w:drawing>
          <wp:inline distT="0" distB="0" distL="0" distR="0" wp14:anchorId="1280B95D" wp14:editId="6F53DEED">
            <wp:extent cx="5143500" cy="3276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A5" w:rsidRPr="00F407A5" w:rsidRDefault="00F407A5" w:rsidP="00F407A5">
      <w:pPr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Registration Holds rule RF05 specifies a Fiscal Office registration hold will automatically clear when the minimum balance is less than $201.00. </w:t>
      </w:r>
    </w:p>
    <w:p w:rsidR="00F407A5" w:rsidRDefault="00F407A5" w:rsidP="00F407A5">
      <w:pPr>
        <w:rPr>
          <w:rFonts w:cstheme="minorHAnsi"/>
        </w:rPr>
      </w:pPr>
      <w:r w:rsidRPr="00F407A5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0" cy="4944152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7A5" w:rsidRPr="00F407A5" w:rsidRDefault="00F407A5" w:rsidP="00F407A5">
      <w:pPr>
        <w:rPr>
          <w:rFonts w:cstheme="minorHAnsi"/>
        </w:rPr>
      </w:pPr>
      <w:r w:rsidRPr="00F407A5">
        <w:rPr>
          <w:rFonts w:cstheme="minorHAnsi"/>
          <w:sz w:val="24"/>
          <w:szCs w:val="24"/>
        </w:rPr>
        <w:t xml:space="preserve">Transcript Holds rule TF05 specifies a Fiscal Office transcript hold will automatically clear when the minimum balance is less than $1.00.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</w:p>
    <w:p w:rsidR="00F407A5" w:rsidRPr="00F407A5" w:rsidRDefault="00F407A5" w:rsidP="00F407A5">
      <w:pPr>
        <w:spacing w:after="0"/>
        <w:rPr>
          <w:rFonts w:cstheme="minorHAnsi"/>
          <w:b/>
          <w:color w:val="002060"/>
        </w:rPr>
      </w:pPr>
      <w:r w:rsidRPr="00F407A5">
        <w:rPr>
          <w:rFonts w:cstheme="minorHAnsi"/>
          <w:b/>
          <w:color w:val="002060"/>
          <w:sz w:val="24"/>
          <w:szCs w:val="24"/>
        </w:rPr>
        <w:t>SQL TO UPDATE HOLDS RULES FOR “FROM” DATE TO BE TODAYS’ DATE:</w:t>
      </w:r>
    </w:p>
    <w:p w:rsidR="00F407A5" w:rsidRPr="00F407A5" w:rsidRDefault="00F407A5" w:rsidP="00F407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  <w:highlight w:val="white"/>
        </w:rPr>
      </w:pPr>
      <w:proofErr w:type="gramStart"/>
      <w:r w:rsidRPr="00F407A5">
        <w:rPr>
          <w:rFonts w:cstheme="minorHAnsi"/>
          <w:color w:val="008080"/>
          <w:sz w:val="28"/>
          <w:szCs w:val="28"/>
          <w:highlight w:val="white"/>
        </w:rPr>
        <w:t>update</w:t>
      </w:r>
      <w:proofErr w:type="gramEnd"/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</w:t>
      </w:r>
      <w:proofErr w:type="spellStart"/>
      <w:r w:rsidRPr="00F407A5">
        <w:rPr>
          <w:rFonts w:cstheme="minorHAnsi"/>
          <w:color w:val="000080"/>
          <w:sz w:val="28"/>
          <w:szCs w:val="28"/>
          <w:highlight w:val="white"/>
        </w:rPr>
        <w:t>tprrhld</w:t>
      </w:r>
      <w:proofErr w:type="spellEnd"/>
    </w:p>
    <w:p w:rsidR="00F407A5" w:rsidRPr="00F407A5" w:rsidRDefault="00F407A5" w:rsidP="00F407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  <w:highlight w:val="white"/>
        </w:rPr>
      </w:pPr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 </w:t>
      </w:r>
      <w:proofErr w:type="gramStart"/>
      <w:r w:rsidRPr="00F407A5">
        <w:rPr>
          <w:rFonts w:cstheme="minorHAnsi"/>
          <w:color w:val="008080"/>
          <w:sz w:val="28"/>
          <w:szCs w:val="28"/>
          <w:highlight w:val="white"/>
        </w:rPr>
        <w:t>set</w:t>
      </w:r>
      <w:proofErr w:type="gramEnd"/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</w:t>
      </w:r>
      <w:proofErr w:type="spellStart"/>
      <w:r w:rsidRPr="00F407A5">
        <w:rPr>
          <w:rFonts w:cstheme="minorHAnsi"/>
          <w:color w:val="000080"/>
          <w:sz w:val="28"/>
          <w:szCs w:val="28"/>
          <w:highlight w:val="white"/>
        </w:rPr>
        <w:t>tprrhld_from_date</w:t>
      </w:r>
      <w:proofErr w:type="spellEnd"/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= </w:t>
      </w:r>
      <w:proofErr w:type="spellStart"/>
      <w:r w:rsidRPr="00F407A5">
        <w:rPr>
          <w:rFonts w:cstheme="minorHAnsi"/>
          <w:color w:val="000080"/>
          <w:sz w:val="28"/>
          <w:szCs w:val="28"/>
          <w:highlight w:val="white"/>
        </w:rPr>
        <w:t>to_date</w:t>
      </w:r>
      <w:proofErr w:type="spellEnd"/>
      <w:r w:rsidRPr="00F407A5">
        <w:rPr>
          <w:rFonts w:cstheme="minorHAnsi"/>
          <w:color w:val="000080"/>
          <w:sz w:val="28"/>
          <w:szCs w:val="28"/>
          <w:highlight w:val="white"/>
        </w:rPr>
        <w:t>(</w:t>
      </w:r>
      <w:proofErr w:type="spellStart"/>
      <w:r w:rsidRPr="00F407A5">
        <w:rPr>
          <w:rFonts w:cstheme="minorHAnsi"/>
          <w:color w:val="008080"/>
          <w:sz w:val="28"/>
          <w:szCs w:val="28"/>
          <w:highlight w:val="white"/>
        </w:rPr>
        <w:t>sysdate</w:t>
      </w:r>
      <w:proofErr w:type="spellEnd"/>
      <w:r w:rsidRPr="00F407A5">
        <w:rPr>
          <w:rFonts w:cstheme="minorHAnsi"/>
          <w:color w:val="000080"/>
          <w:sz w:val="28"/>
          <w:szCs w:val="28"/>
          <w:highlight w:val="white"/>
        </w:rPr>
        <w:t>)</w:t>
      </w:r>
    </w:p>
    <w:p w:rsidR="00F407A5" w:rsidRPr="00F407A5" w:rsidRDefault="00F407A5" w:rsidP="00F407A5">
      <w:pPr>
        <w:spacing w:after="0"/>
        <w:rPr>
          <w:rFonts w:cstheme="minorHAnsi"/>
          <w:color w:val="000080"/>
          <w:sz w:val="28"/>
          <w:szCs w:val="28"/>
        </w:rPr>
      </w:pPr>
      <w:proofErr w:type="gramStart"/>
      <w:r w:rsidRPr="00F407A5">
        <w:rPr>
          <w:rFonts w:cstheme="minorHAnsi"/>
          <w:color w:val="008080"/>
          <w:sz w:val="28"/>
          <w:szCs w:val="28"/>
          <w:highlight w:val="white"/>
        </w:rPr>
        <w:t>where</w:t>
      </w:r>
      <w:proofErr w:type="gramEnd"/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</w:t>
      </w:r>
      <w:proofErr w:type="spellStart"/>
      <w:r w:rsidRPr="00F407A5">
        <w:rPr>
          <w:rFonts w:cstheme="minorHAnsi"/>
          <w:color w:val="000080"/>
          <w:sz w:val="28"/>
          <w:szCs w:val="28"/>
          <w:highlight w:val="white"/>
        </w:rPr>
        <w:t>tprrhld_hold_rule_code</w:t>
      </w:r>
      <w:proofErr w:type="spellEnd"/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</w:t>
      </w:r>
      <w:r w:rsidRPr="00F407A5">
        <w:rPr>
          <w:rFonts w:cstheme="minorHAnsi"/>
          <w:color w:val="008080"/>
          <w:sz w:val="28"/>
          <w:szCs w:val="28"/>
          <w:highlight w:val="white"/>
        </w:rPr>
        <w:t>in</w:t>
      </w:r>
      <w:r w:rsidRPr="00F407A5">
        <w:rPr>
          <w:rFonts w:cstheme="minorHAnsi"/>
          <w:color w:val="000080"/>
          <w:sz w:val="28"/>
          <w:szCs w:val="28"/>
          <w:highlight w:val="white"/>
        </w:rPr>
        <w:t xml:space="preserve"> (</w:t>
      </w:r>
      <w:r w:rsidRPr="00F407A5">
        <w:rPr>
          <w:rFonts w:cstheme="minorHAnsi"/>
          <w:color w:val="0000FF"/>
          <w:sz w:val="28"/>
          <w:szCs w:val="28"/>
          <w:highlight w:val="white"/>
        </w:rPr>
        <w:t>'RF05'</w:t>
      </w:r>
      <w:r w:rsidRPr="00F407A5">
        <w:rPr>
          <w:rFonts w:cstheme="minorHAnsi"/>
          <w:color w:val="000080"/>
          <w:sz w:val="28"/>
          <w:szCs w:val="28"/>
          <w:highlight w:val="white"/>
        </w:rPr>
        <w:t>,</w:t>
      </w:r>
      <w:r w:rsidRPr="00F407A5">
        <w:rPr>
          <w:rFonts w:cstheme="minorHAnsi"/>
          <w:color w:val="0000FF"/>
          <w:sz w:val="28"/>
          <w:szCs w:val="28"/>
          <w:highlight w:val="white"/>
        </w:rPr>
        <w:t>'TF05'</w:t>
      </w:r>
      <w:r w:rsidRPr="00F407A5">
        <w:rPr>
          <w:rFonts w:cstheme="minorHAnsi"/>
          <w:color w:val="000080"/>
          <w:sz w:val="28"/>
          <w:szCs w:val="28"/>
          <w:highlight w:val="white"/>
        </w:rPr>
        <w:t>)</w:t>
      </w:r>
    </w:p>
    <w:p w:rsidR="00F407A5" w:rsidRPr="00F407A5" w:rsidRDefault="00F407A5" w:rsidP="00F407A5">
      <w:pPr>
        <w:spacing w:after="0"/>
        <w:rPr>
          <w:rFonts w:cstheme="minorHAnsi"/>
          <w:color w:val="000080"/>
          <w:sz w:val="28"/>
          <w:szCs w:val="28"/>
        </w:rPr>
      </w:pPr>
    </w:p>
    <w:p w:rsidR="00F407A5" w:rsidRPr="00F407A5" w:rsidRDefault="00F407A5" w:rsidP="00F407A5">
      <w:pPr>
        <w:spacing w:after="0"/>
        <w:rPr>
          <w:rFonts w:cstheme="minorHAnsi"/>
          <w:b/>
          <w:color w:val="002060"/>
          <w:sz w:val="24"/>
          <w:szCs w:val="28"/>
        </w:rPr>
      </w:pPr>
      <w:r w:rsidRPr="00F407A5">
        <w:rPr>
          <w:rFonts w:cstheme="minorHAnsi"/>
          <w:b/>
          <w:color w:val="002060"/>
          <w:sz w:val="24"/>
          <w:szCs w:val="28"/>
        </w:rPr>
        <w:t>PARAMETERS FOR TGPHOLD: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Selection Identifier: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Application Code: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Creator ID: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User ID: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lastRenderedPageBreak/>
        <w:t>Hold Rule Code: RF05 TF05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Apply release or both: r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Audit update mode: a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Exclude ID: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sleep/wake: N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printer: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r w:rsidRPr="00F407A5">
        <w:rPr>
          <w:rFonts w:eastAsia="Times New Roman" w:cstheme="minorHAnsi"/>
          <w:color w:val="000000"/>
          <w:sz w:val="24"/>
          <w:szCs w:val="20"/>
        </w:rPr>
        <w:t>interval: 60</w:t>
      </w:r>
    </w:p>
    <w:p w:rsidR="00F407A5" w:rsidRPr="00F407A5" w:rsidRDefault="00F407A5" w:rsidP="00F407A5">
      <w:pPr>
        <w:pStyle w:val="ListParagraph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</w:rPr>
      </w:pPr>
      <w:proofErr w:type="spellStart"/>
      <w:r w:rsidRPr="00F407A5">
        <w:rPr>
          <w:rFonts w:eastAsia="Times New Roman" w:cstheme="minorHAnsi"/>
          <w:color w:val="000000"/>
          <w:sz w:val="24"/>
          <w:szCs w:val="20"/>
        </w:rPr>
        <w:t>linelimit</w:t>
      </w:r>
      <w:proofErr w:type="spellEnd"/>
      <w:r w:rsidRPr="00F407A5">
        <w:rPr>
          <w:rFonts w:eastAsia="Times New Roman" w:cstheme="minorHAnsi"/>
          <w:color w:val="000000"/>
          <w:sz w:val="24"/>
          <w:szCs w:val="20"/>
        </w:rPr>
        <w:t>: 55</w:t>
      </w:r>
    </w:p>
    <w:p w:rsidR="00F407A5" w:rsidRPr="00F407A5" w:rsidRDefault="00F407A5" w:rsidP="00F4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F407A5" w:rsidRPr="00F407A5" w:rsidRDefault="00F407A5" w:rsidP="00F407A5">
      <w:pPr>
        <w:spacing w:after="0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UC4 Process Flow: (Scheduled to run every 4 </w:t>
      </w:r>
      <w:proofErr w:type="spellStart"/>
      <w:r w:rsidRPr="00F407A5">
        <w:rPr>
          <w:rFonts w:cstheme="minorHAnsi"/>
          <w:sz w:val="24"/>
          <w:szCs w:val="24"/>
        </w:rPr>
        <w:t>hrs</w:t>
      </w:r>
      <w:proofErr w:type="spellEnd"/>
      <w:r w:rsidRPr="00F407A5">
        <w:rPr>
          <w:rFonts w:cstheme="minorHAnsi"/>
          <w:sz w:val="24"/>
          <w:szCs w:val="24"/>
        </w:rPr>
        <w:t>, M-F, starting at 6am)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>AR_TGPHOLD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>Modules: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>AR_TGPHOLD_SET_FROMDATE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>AR_TGPHOLD_EXECUTE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To review output, log in to UC4.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>Filter -&gt; History Query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>Click icon for Process Flows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proofErr w:type="gramStart"/>
      <w:r w:rsidRPr="00F407A5">
        <w:rPr>
          <w:rFonts w:cstheme="minorHAnsi"/>
          <w:sz w:val="24"/>
          <w:szCs w:val="24"/>
        </w:rPr>
        <w:t>Select  AR</w:t>
      </w:r>
      <w:proofErr w:type="gramEnd"/>
      <w:r w:rsidRPr="00F407A5">
        <w:rPr>
          <w:rFonts w:cstheme="minorHAnsi"/>
          <w:sz w:val="24"/>
          <w:szCs w:val="24"/>
        </w:rPr>
        <w:t>_TGPHOLD -&gt; OK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>OK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>How to Verify Holds Removal Process is Running: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 xml:space="preserve">Log in to UC4 (Automic) job scheduler.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 xml:space="preserve">In the Explorer window, choose Filter, then History Query.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  <w:t xml:space="preserve">In the Process Flows box, search for the AR_TGPHOLD process.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 xml:space="preserve">Highlight AR_TGPHOLD, then click the right arrow to move it to the Assigned box. 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>Click OK.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>Make sure the Current Day checkbox is selected (or else select the FROM/TO dates).</w:t>
      </w: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ab/>
      </w:r>
      <w:r w:rsidRPr="00F407A5">
        <w:rPr>
          <w:rFonts w:cstheme="minorHAnsi"/>
          <w:sz w:val="24"/>
          <w:szCs w:val="24"/>
        </w:rPr>
        <w:tab/>
        <w:t xml:space="preserve">Click OK. </w:t>
      </w:r>
    </w:p>
    <w:p w:rsidR="00F407A5" w:rsidRPr="00F407A5" w:rsidRDefault="00F407A5" w:rsidP="00F407A5">
      <w:pPr>
        <w:spacing w:after="0"/>
        <w:rPr>
          <w:rFonts w:cstheme="minorHAnsi"/>
        </w:rPr>
      </w:pPr>
      <w:r w:rsidRPr="00F407A5">
        <w:rPr>
          <w:rFonts w:cstheme="minorHAnsi"/>
        </w:rPr>
        <w:lastRenderedPageBreak/>
        <w:t xml:space="preserve">A list of the AR_TGPHOLD tasks that ran is presented. </w:t>
      </w:r>
      <w:r w:rsidRPr="00F407A5">
        <w:rPr>
          <w:rFonts w:cstheme="minorHAnsi"/>
          <w:noProof/>
        </w:rPr>
        <w:drawing>
          <wp:inline distT="0" distB="0" distL="0" distR="0" wp14:anchorId="0C888EE7" wp14:editId="6DDEFBFF">
            <wp:extent cx="6486524" cy="2695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9" cy="26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A5" w:rsidRPr="00F407A5" w:rsidRDefault="00F407A5" w:rsidP="00F407A5">
      <w:pPr>
        <w:spacing w:after="0"/>
        <w:rPr>
          <w:rFonts w:cstheme="minorHAnsi"/>
        </w:rPr>
      </w:pPr>
      <w:r w:rsidRPr="00F407A5">
        <w:rPr>
          <w:rFonts w:cstheme="minorHAnsi"/>
        </w:rPr>
        <w:t xml:space="preserve">Double click on the desired task. </w:t>
      </w:r>
    </w:p>
    <w:p w:rsidR="00F407A5" w:rsidRPr="00F407A5" w:rsidRDefault="00F407A5" w:rsidP="00F407A5">
      <w:pPr>
        <w:spacing w:after="0"/>
        <w:rPr>
          <w:rFonts w:cstheme="minorHAnsi"/>
        </w:rPr>
      </w:pPr>
      <w:r w:rsidRPr="00F407A5">
        <w:rPr>
          <w:rFonts w:cstheme="minorHAnsi"/>
          <w:noProof/>
        </w:rPr>
        <w:drawing>
          <wp:inline distT="0" distB="0" distL="0" distR="0" wp14:anchorId="1E765BCD" wp14:editId="3DAC8C2F">
            <wp:extent cx="6486525" cy="2800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70" cy="28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A5" w:rsidRPr="00F407A5" w:rsidRDefault="00F407A5" w:rsidP="00F407A5">
      <w:pPr>
        <w:spacing w:after="0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Click on the TAB for Output Files.  This is the list of steps that ran in this task. </w:t>
      </w:r>
    </w:p>
    <w:p w:rsidR="00F407A5" w:rsidRPr="00F407A5" w:rsidRDefault="00F407A5" w:rsidP="00F407A5">
      <w:pPr>
        <w:spacing w:after="0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</w:rPr>
      </w:pPr>
      <w:r w:rsidRPr="00F407A5">
        <w:rPr>
          <w:rFonts w:cstheme="minorHAnsi"/>
          <w:noProof/>
        </w:rPr>
        <w:lastRenderedPageBreak/>
        <w:drawing>
          <wp:inline distT="0" distB="0" distL="0" distR="0" wp14:anchorId="1F8AB035" wp14:editId="26969F85">
            <wp:extent cx="6534150" cy="1971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22" cy="19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A5" w:rsidRPr="00F407A5" w:rsidRDefault="00F407A5" w:rsidP="00F407A5">
      <w:pPr>
        <w:spacing w:after="0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  <w:sz w:val="24"/>
          <w:szCs w:val="24"/>
        </w:rPr>
      </w:pPr>
      <w:r w:rsidRPr="00F407A5">
        <w:rPr>
          <w:rFonts w:cstheme="minorHAnsi"/>
          <w:sz w:val="24"/>
          <w:szCs w:val="24"/>
        </w:rPr>
        <w:t xml:space="preserve">Double click on the line that has the filename </w:t>
      </w:r>
      <w:proofErr w:type="spellStart"/>
      <w:r w:rsidRPr="00F407A5">
        <w:rPr>
          <w:rFonts w:cstheme="minorHAnsi"/>
          <w:sz w:val="24"/>
          <w:szCs w:val="24"/>
        </w:rPr>
        <w:t>tgphold</w:t>
      </w:r>
      <w:proofErr w:type="spellEnd"/>
      <w:r w:rsidRPr="00F407A5">
        <w:rPr>
          <w:rFonts w:cstheme="minorHAnsi"/>
          <w:sz w:val="24"/>
          <w:szCs w:val="24"/>
        </w:rPr>
        <w:t>*.</w:t>
      </w:r>
      <w:proofErr w:type="spellStart"/>
      <w:r w:rsidRPr="00F407A5">
        <w:rPr>
          <w:rFonts w:cstheme="minorHAnsi"/>
          <w:sz w:val="24"/>
          <w:szCs w:val="24"/>
        </w:rPr>
        <w:t>lis</w:t>
      </w:r>
      <w:proofErr w:type="spellEnd"/>
      <w:r w:rsidRPr="00F407A5">
        <w:rPr>
          <w:rFonts w:cstheme="minorHAnsi"/>
          <w:sz w:val="24"/>
          <w:szCs w:val="24"/>
        </w:rPr>
        <w:t xml:space="preserve"> to view the output from the job that releases the holds. </w:t>
      </w:r>
    </w:p>
    <w:p w:rsidR="00F407A5" w:rsidRPr="00F407A5" w:rsidRDefault="00F407A5" w:rsidP="00F407A5">
      <w:pPr>
        <w:spacing w:after="0"/>
        <w:rPr>
          <w:rFonts w:cstheme="minorHAnsi"/>
        </w:rPr>
      </w:pPr>
    </w:p>
    <w:p w:rsidR="00F407A5" w:rsidRPr="00F407A5" w:rsidRDefault="00F407A5" w:rsidP="00F407A5">
      <w:pPr>
        <w:spacing w:after="0"/>
        <w:rPr>
          <w:rFonts w:cstheme="minorHAnsi"/>
        </w:rPr>
      </w:pPr>
      <w:r w:rsidRPr="00F407A5">
        <w:rPr>
          <w:rFonts w:cstheme="minorHAnsi"/>
        </w:rPr>
        <w:t xml:space="preserve">Below is an output from the automated task that ran on March 30, 2015 at 6:00pm. </w:t>
      </w:r>
    </w:p>
    <w:p w:rsidR="00F407A5" w:rsidRPr="00EB52F6" w:rsidRDefault="00F407A5" w:rsidP="00EB52F6">
      <w:pPr>
        <w:rPr>
          <w:rFonts w:cstheme="minorHAnsi"/>
        </w:rPr>
      </w:pPr>
      <w:r w:rsidRPr="00F407A5">
        <w:rPr>
          <w:rFonts w:cstheme="minorHAnsi"/>
          <w:noProof/>
        </w:rPr>
        <w:drawing>
          <wp:inline distT="0" distB="0" distL="0" distR="0" wp14:anchorId="7B7288FB" wp14:editId="73FDF2F3">
            <wp:extent cx="5943600" cy="40993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7A5" w:rsidRPr="00EB52F6" w:rsidSect="00FF495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B7" w:rsidRDefault="00AF75B7" w:rsidP="00AF75B7">
      <w:pPr>
        <w:spacing w:after="0" w:line="240" w:lineRule="auto"/>
      </w:pPr>
      <w:r>
        <w:separator/>
      </w:r>
    </w:p>
  </w:endnote>
  <w:end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B7" w:rsidRDefault="00455C5E" w:rsidP="00AF75B7">
    <w:pPr>
      <w:pStyle w:val="Footer"/>
      <w:jc w:val="right"/>
    </w:pPr>
    <w:r>
      <w:t xml:space="preserve">Updated: </w:t>
    </w:r>
    <w:r>
      <w:fldChar w:fldCharType="begin"/>
    </w:r>
    <w:r>
      <w:instrText xml:space="preserve"> CREATEDATE  \@ "M/d/yyyy h:mm am/pm"  \* MERGEFORMAT </w:instrText>
    </w:r>
    <w:r>
      <w:fldChar w:fldCharType="separate"/>
    </w:r>
    <w:r>
      <w:rPr>
        <w:noProof/>
      </w:rPr>
      <w:t>6/14/2021 9:50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B7" w:rsidRDefault="00AF75B7" w:rsidP="00AF75B7">
      <w:pPr>
        <w:spacing w:after="0" w:line="240" w:lineRule="auto"/>
      </w:pPr>
      <w:r>
        <w:separator/>
      </w:r>
    </w:p>
  </w:footnote>
  <w:foot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59" w:rsidRDefault="00FF4959">
    <w:pPr>
      <w:pStyle w:val="Header"/>
      <w:jc w:val="right"/>
    </w:pPr>
  </w:p>
  <w:p w:rsidR="00FF4959" w:rsidRDefault="00FF4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F7C"/>
    <w:multiLevelType w:val="hybridMultilevel"/>
    <w:tmpl w:val="E39A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ABA"/>
    <w:multiLevelType w:val="hybridMultilevel"/>
    <w:tmpl w:val="D80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4A4"/>
    <w:multiLevelType w:val="hybridMultilevel"/>
    <w:tmpl w:val="1C40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A9F"/>
    <w:multiLevelType w:val="hybridMultilevel"/>
    <w:tmpl w:val="BC80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10F"/>
    <w:multiLevelType w:val="hybridMultilevel"/>
    <w:tmpl w:val="85ACC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A3FF2"/>
    <w:multiLevelType w:val="hybridMultilevel"/>
    <w:tmpl w:val="F606FA2E"/>
    <w:lvl w:ilvl="0" w:tplc="7360B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AB51E1"/>
    <w:multiLevelType w:val="hybridMultilevel"/>
    <w:tmpl w:val="BACA5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10480"/>
    <w:multiLevelType w:val="hybridMultilevel"/>
    <w:tmpl w:val="ECC4B550"/>
    <w:lvl w:ilvl="0" w:tplc="52BC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47A8"/>
    <w:multiLevelType w:val="hybridMultilevel"/>
    <w:tmpl w:val="A024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9F1"/>
    <w:multiLevelType w:val="hybridMultilevel"/>
    <w:tmpl w:val="37F64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8D3297"/>
    <w:multiLevelType w:val="hybridMultilevel"/>
    <w:tmpl w:val="F23C7500"/>
    <w:lvl w:ilvl="0" w:tplc="C8F4F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50EB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960E0"/>
    <w:multiLevelType w:val="hybridMultilevel"/>
    <w:tmpl w:val="98D8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82171"/>
    <w:multiLevelType w:val="hybridMultilevel"/>
    <w:tmpl w:val="34923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245E7"/>
    <w:multiLevelType w:val="hybridMultilevel"/>
    <w:tmpl w:val="D11E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D162F"/>
    <w:multiLevelType w:val="hybridMultilevel"/>
    <w:tmpl w:val="C378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5414A"/>
    <w:multiLevelType w:val="hybridMultilevel"/>
    <w:tmpl w:val="F254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63B9"/>
    <w:multiLevelType w:val="hybridMultilevel"/>
    <w:tmpl w:val="A5DA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30198"/>
    <w:multiLevelType w:val="hybridMultilevel"/>
    <w:tmpl w:val="6E424D4C"/>
    <w:lvl w:ilvl="0" w:tplc="D1625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2504"/>
    <w:multiLevelType w:val="hybridMultilevel"/>
    <w:tmpl w:val="07BC35EE"/>
    <w:lvl w:ilvl="0" w:tplc="390CF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32F4"/>
    <w:multiLevelType w:val="hybridMultilevel"/>
    <w:tmpl w:val="9AEA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C5C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E4E09"/>
    <w:multiLevelType w:val="hybridMultilevel"/>
    <w:tmpl w:val="61B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6355"/>
    <w:multiLevelType w:val="multilevel"/>
    <w:tmpl w:val="15001A4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75863BE"/>
    <w:multiLevelType w:val="hybridMultilevel"/>
    <w:tmpl w:val="92F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1664"/>
    <w:multiLevelType w:val="hybridMultilevel"/>
    <w:tmpl w:val="55143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15DAE"/>
    <w:multiLevelType w:val="hybridMultilevel"/>
    <w:tmpl w:val="D3645E94"/>
    <w:lvl w:ilvl="0" w:tplc="DD603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351EC2"/>
    <w:multiLevelType w:val="hybridMultilevel"/>
    <w:tmpl w:val="8364F7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1355E9"/>
    <w:multiLevelType w:val="hybridMultilevel"/>
    <w:tmpl w:val="1784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7500B"/>
    <w:multiLevelType w:val="hybridMultilevel"/>
    <w:tmpl w:val="039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C1034"/>
    <w:multiLevelType w:val="hybridMultilevel"/>
    <w:tmpl w:val="7A76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422E0"/>
    <w:multiLevelType w:val="hybridMultilevel"/>
    <w:tmpl w:val="100E4D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7268A2"/>
    <w:multiLevelType w:val="hybridMultilevel"/>
    <w:tmpl w:val="4738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B7E99"/>
    <w:multiLevelType w:val="hybridMultilevel"/>
    <w:tmpl w:val="F69A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47CC"/>
    <w:multiLevelType w:val="hybridMultilevel"/>
    <w:tmpl w:val="71B2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"/>
  </w:num>
  <w:num w:numId="5">
    <w:abstractNumId w:val="12"/>
  </w:num>
  <w:num w:numId="6">
    <w:abstractNumId w:val="14"/>
  </w:num>
  <w:num w:numId="7">
    <w:abstractNumId w:val="16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9"/>
  </w:num>
  <w:num w:numId="13">
    <w:abstractNumId w:val="18"/>
  </w:num>
  <w:num w:numId="14">
    <w:abstractNumId w:val="31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34"/>
  </w:num>
  <w:num w:numId="20">
    <w:abstractNumId w:val="5"/>
  </w:num>
  <w:num w:numId="21">
    <w:abstractNumId w:val="26"/>
  </w:num>
  <w:num w:numId="22">
    <w:abstractNumId w:val="17"/>
  </w:num>
  <w:num w:numId="23">
    <w:abstractNumId w:val="6"/>
  </w:num>
  <w:num w:numId="24">
    <w:abstractNumId w:val="32"/>
  </w:num>
  <w:num w:numId="25">
    <w:abstractNumId w:val="33"/>
  </w:num>
  <w:num w:numId="26">
    <w:abstractNumId w:val="0"/>
  </w:num>
  <w:num w:numId="27">
    <w:abstractNumId w:val="27"/>
  </w:num>
  <w:num w:numId="28">
    <w:abstractNumId w:val="8"/>
  </w:num>
  <w:num w:numId="29">
    <w:abstractNumId w:val="11"/>
  </w:num>
  <w:num w:numId="30">
    <w:abstractNumId w:val="22"/>
  </w:num>
  <w:num w:numId="31">
    <w:abstractNumId w:val="25"/>
  </w:num>
  <w:num w:numId="32">
    <w:abstractNumId w:val="4"/>
  </w:num>
  <w:num w:numId="33">
    <w:abstractNumId w:val="30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C6"/>
    <w:rsid w:val="000D3327"/>
    <w:rsid w:val="00116A64"/>
    <w:rsid w:val="00137937"/>
    <w:rsid w:val="001413C9"/>
    <w:rsid w:val="00212BEA"/>
    <w:rsid w:val="00275C78"/>
    <w:rsid w:val="0029577D"/>
    <w:rsid w:val="00304CFA"/>
    <w:rsid w:val="00330F74"/>
    <w:rsid w:val="00362A73"/>
    <w:rsid w:val="003A3A06"/>
    <w:rsid w:val="003C0B08"/>
    <w:rsid w:val="003E0211"/>
    <w:rsid w:val="003F0318"/>
    <w:rsid w:val="003F77A3"/>
    <w:rsid w:val="00412A05"/>
    <w:rsid w:val="00455C5E"/>
    <w:rsid w:val="00470824"/>
    <w:rsid w:val="004B0862"/>
    <w:rsid w:val="004B1910"/>
    <w:rsid w:val="005B1AFD"/>
    <w:rsid w:val="005F6710"/>
    <w:rsid w:val="006529ED"/>
    <w:rsid w:val="006C6D34"/>
    <w:rsid w:val="007C3808"/>
    <w:rsid w:val="00800EAB"/>
    <w:rsid w:val="0089299B"/>
    <w:rsid w:val="00896909"/>
    <w:rsid w:val="008A72FA"/>
    <w:rsid w:val="008D68C6"/>
    <w:rsid w:val="009223DD"/>
    <w:rsid w:val="00970F7B"/>
    <w:rsid w:val="0098302E"/>
    <w:rsid w:val="00996E16"/>
    <w:rsid w:val="009C59B1"/>
    <w:rsid w:val="009E7753"/>
    <w:rsid w:val="009F0647"/>
    <w:rsid w:val="00A00D56"/>
    <w:rsid w:val="00A12CD1"/>
    <w:rsid w:val="00A30743"/>
    <w:rsid w:val="00A53E48"/>
    <w:rsid w:val="00A9208C"/>
    <w:rsid w:val="00A9701E"/>
    <w:rsid w:val="00AF75B7"/>
    <w:rsid w:val="00B2750D"/>
    <w:rsid w:val="00B73FD5"/>
    <w:rsid w:val="00BD2791"/>
    <w:rsid w:val="00C17B5D"/>
    <w:rsid w:val="00C41E16"/>
    <w:rsid w:val="00C5129B"/>
    <w:rsid w:val="00CB5A27"/>
    <w:rsid w:val="00CD1B76"/>
    <w:rsid w:val="00D11BF5"/>
    <w:rsid w:val="00D343A6"/>
    <w:rsid w:val="00D547C1"/>
    <w:rsid w:val="00D56204"/>
    <w:rsid w:val="00D56FA4"/>
    <w:rsid w:val="00D5797F"/>
    <w:rsid w:val="00E2589D"/>
    <w:rsid w:val="00E34E89"/>
    <w:rsid w:val="00E755A3"/>
    <w:rsid w:val="00EA1EA5"/>
    <w:rsid w:val="00EB52F6"/>
    <w:rsid w:val="00EC483F"/>
    <w:rsid w:val="00F13900"/>
    <w:rsid w:val="00F407A5"/>
    <w:rsid w:val="00F75E35"/>
    <w:rsid w:val="00F8400E"/>
    <w:rsid w:val="00FD5AB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C482C3C"/>
  <w15:docId w15:val="{C052D80C-968E-4DC3-9975-46FFE0B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4959"/>
    <w:pPr>
      <w:keepNext/>
      <w:widowControl w:val="0"/>
      <w:numPr>
        <w:numId w:val="8"/>
      </w:numPr>
      <w:spacing w:before="240" w:after="120" w:line="240" w:lineRule="auto"/>
      <w:outlineLvl w:val="0"/>
    </w:pPr>
    <w:rPr>
      <w:rFonts w:ascii="Liberation Sans" w:eastAsia="Arial Unicode MS" w:hAnsi="Liberation Sans" w:cs="Arial Unicode MS"/>
      <w:b/>
      <w:bCs/>
      <w:sz w:val="36"/>
      <w:szCs w:val="36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FF4959"/>
    <w:pPr>
      <w:keepNext/>
      <w:widowControl w:val="0"/>
      <w:numPr>
        <w:ilvl w:val="1"/>
        <w:numId w:val="8"/>
      </w:numPr>
      <w:spacing w:before="200" w:after="120" w:line="240" w:lineRule="auto"/>
      <w:outlineLvl w:val="1"/>
    </w:pPr>
    <w:rPr>
      <w:rFonts w:ascii="Liberation Sans" w:eastAsia="Arial Unicode MS" w:hAnsi="Liberation Sans" w:cs="Arial Unicode MS"/>
      <w:b/>
      <w:bCs/>
      <w:sz w:val="32"/>
      <w:szCs w:val="32"/>
      <w:lang w:eastAsia="zh-CN" w:bidi="hi-IN"/>
    </w:rPr>
  </w:style>
  <w:style w:type="paragraph" w:styleId="Heading3">
    <w:name w:val="heading 3"/>
    <w:basedOn w:val="Normal"/>
    <w:next w:val="Normal"/>
    <w:link w:val="Heading3Char"/>
    <w:qFormat/>
    <w:rsid w:val="00FF4959"/>
    <w:pPr>
      <w:keepNext/>
      <w:widowControl w:val="0"/>
      <w:numPr>
        <w:ilvl w:val="2"/>
        <w:numId w:val="8"/>
      </w:numPr>
      <w:spacing w:before="140" w:after="120" w:line="240" w:lineRule="auto"/>
      <w:outlineLvl w:val="2"/>
    </w:pPr>
    <w:rPr>
      <w:rFonts w:ascii="Liberation Sans" w:eastAsia="Arial Unicode MS" w:hAnsi="Liberation Sans" w:cs="Arial Unicode MS"/>
      <w:b/>
      <w:bCs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B7"/>
  </w:style>
  <w:style w:type="paragraph" w:styleId="Footer">
    <w:name w:val="footer"/>
    <w:basedOn w:val="Normal"/>
    <w:link w:val="Foot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B7"/>
  </w:style>
  <w:style w:type="character" w:customStyle="1" w:styleId="Heading1Char">
    <w:name w:val="Heading 1 Char"/>
    <w:basedOn w:val="DefaultParagraphFont"/>
    <w:link w:val="Heading1"/>
    <w:rsid w:val="00FF4959"/>
    <w:rPr>
      <w:rFonts w:ascii="Liberation Sans" w:eastAsia="Arial Unicode MS" w:hAnsi="Liberation Sans" w:cs="Arial Unicode MS"/>
      <w:b/>
      <w:bCs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FF4959"/>
    <w:rPr>
      <w:rFonts w:ascii="Liberation Sans" w:eastAsia="Arial Unicode MS" w:hAnsi="Liberation Sans" w:cs="Arial Unicode MS"/>
      <w:b/>
      <w:bCs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FF4959"/>
    <w:rPr>
      <w:rFonts w:ascii="Liberation Sans" w:eastAsia="Arial Unicode MS" w:hAnsi="Liberation Sans" w:cs="Arial Unicode MS"/>
      <w:b/>
      <w:bCs/>
      <w:sz w:val="28"/>
      <w:szCs w:val="28"/>
      <w:lang w:eastAsia="zh-CN" w:bidi="hi-IN"/>
    </w:rPr>
  </w:style>
  <w:style w:type="paragraph" w:styleId="Title">
    <w:name w:val="Title"/>
    <w:basedOn w:val="Normal"/>
    <w:next w:val="Normal"/>
    <w:link w:val="TitleChar"/>
    <w:qFormat/>
    <w:rsid w:val="00FF4959"/>
    <w:pPr>
      <w:keepNext/>
      <w:widowControl w:val="0"/>
      <w:spacing w:before="240" w:after="120" w:line="240" w:lineRule="auto"/>
      <w:jc w:val="center"/>
    </w:pPr>
    <w:rPr>
      <w:rFonts w:ascii="Liberation Sans" w:eastAsia="Arial Unicode MS" w:hAnsi="Liberation Sans" w:cs="Arial Unicode MS"/>
      <w:b/>
      <w:bCs/>
      <w:sz w:val="56"/>
      <w:szCs w:val="5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FF4959"/>
    <w:rPr>
      <w:rFonts w:ascii="Liberation Sans" w:eastAsia="Arial Unicode MS" w:hAnsi="Liberation Sans" w:cs="Arial Unicode MS"/>
      <w:b/>
      <w:bCs/>
      <w:sz w:val="56"/>
      <w:szCs w:val="56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FF4959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  <w:ind w:left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FF4959"/>
    <w:pPr>
      <w:widowControl w:val="0"/>
      <w:spacing w:after="100" w:line="240" w:lineRule="auto"/>
      <w:ind w:left="48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FF4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8815-5F6F-4A67-8442-095846BB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Robnett</dc:creator>
  <cp:lastModifiedBy>ImtiazAhamed</cp:lastModifiedBy>
  <cp:revision>109</cp:revision>
  <cp:lastPrinted>2021-05-18T16:20:00Z</cp:lastPrinted>
  <dcterms:created xsi:type="dcterms:W3CDTF">2021-06-14T14:50:00Z</dcterms:created>
  <dcterms:modified xsi:type="dcterms:W3CDTF">2022-12-09T17:58:00Z</dcterms:modified>
</cp:coreProperties>
</file>